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0D" w:rsidRDefault="00F6160D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 xml:space="preserve">ANEXO N° </w:t>
      </w:r>
      <w:r w:rsidR="00E3781F">
        <w:rPr>
          <w:rFonts w:ascii="Arial" w:eastAsia="Calibri" w:hAnsi="Arial" w:cs="Arial"/>
          <w:b/>
          <w:bCs/>
          <w:u w:val="single"/>
        </w:rPr>
        <w:t>08</w:t>
      </w:r>
      <w:bookmarkStart w:id="0" w:name="_GoBack"/>
      <w:bookmarkEnd w:id="0"/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Pr="003302D6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/>
    <w:sectPr w:rsidR="008A21A7" w:rsidSect="00577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66" w:rsidRDefault="00A92266" w:rsidP="008A21A7">
      <w:r>
        <w:separator/>
      </w:r>
    </w:p>
  </w:endnote>
  <w:endnote w:type="continuationSeparator" w:id="0">
    <w:p w:rsidR="00A92266" w:rsidRDefault="00A92266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3" w:rsidRDefault="00E532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3" w:rsidRDefault="00E532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3" w:rsidRDefault="00E532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66" w:rsidRDefault="00A92266" w:rsidP="008A21A7">
      <w:r>
        <w:separator/>
      </w:r>
    </w:p>
  </w:footnote>
  <w:footnote w:type="continuationSeparator" w:id="0">
    <w:p w:rsidR="00A92266" w:rsidRDefault="00A92266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3" w:rsidRDefault="00E532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3" w:rsidRPr="009D06A3" w:rsidRDefault="009D06A3" w:rsidP="009D06A3">
    <w:pPr>
      <w:rPr>
        <w:rFonts w:ascii="Arial" w:eastAsia="MS Mincho" w:hAnsi="Arial" w:cs="Arial"/>
        <w:spacing w:val="4"/>
        <w:sz w:val="16"/>
        <w:szCs w:val="16"/>
        <w:lang w:val="es-PE"/>
      </w:rPr>
    </w:pPr>
    <w:r w:rsidRPr="009D06A3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61312" behindDoc="0" locked="0" layoutInCell="1" hidden="0" allowOverlap="1" wp14:anchorId="3A0DB1CC" wp14:editId="3A6ABFD8">
          <wp:simplePos x="0" y="0"/>
          <wp:positionH relativeFrom="margin">
            <wp:posOffset>4627880</wp:posOffset>
          </wp:positionH>
          <wp:positionV relativeFrom="paragraph">
            <wp:posOffset>-141605</wp:posOffset>
          </wp:positionV>
          <wp:extent cx="1168400" cy="476250"/>
          <wp:effectExtent l="0" t="0" r="0" b="0"/>
          <wp:wrapSquare wrapText="bothSides" distT="0" distB="0" distL="114300" distR="114300"/>
          <wp:docPr id="34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6A3">
      <w:rPr>
        <w:rFonts w:ascii="Cambria" w:eastAsia="MS Mincho" w:hAnsi="Cambri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4E880D" wp14:editId="5BC6389B">
              <wp:simplePos x="0" y="0"/>
              <wp:positionH relativeFrom="column">
                <wp:posOffset>1416685</wp:posOffset>
              </wp:positionH>
              <wp:positionV relativeFrom="paragraph">
                <wp:posOffset>-133350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6A3" w:rsidRPr="00F45DE9" w:rsidRDefault="009D06A3" w:rsidP="009D06A3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4E88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.55pt;margin-top:-10.5pt;width:194.15pt;height:3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" stroked="f">
              <v:textbox>
                <w:txbxContent>
                  <w:p w:rsidR="009D06A3" w:rsidRPr="00F45DE9" w:rsidRDefault="009D06A3" w:rsidP="009D06A3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 w:rsidRPr="009D06A3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E768300" wp14:editId="038C7809">
          <wp:simplePos x="0" y="0"/>
          <wp:positionH relativeFrom="column">
            <wp:posOffset>-572770</wp:posOffset>
          </wp:positionH>
          <wp:positionV relativeFrom="paragraph">
            <wp:posOffset>-111125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160D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:rsidR="00F6160D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:rsidR="00E53213" w:rsidRPr="00E53213" w:rsidRDefault="00E53213" w:rsidP="00E53213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:rsidR="00E53213" w:rsidRPr="00E53213" w:rsidRDefault="00E53213" w:rsidP="00E53213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 w:rsidRPr="00E53213">
      <w:rPr>
        <w:rFonts w:ascii="Arial Narrow" w:eastAsia="Calibri" w:hAnsi="Arial Narrow" w:cs="Arial"/>
        <w:sz w:val="14"/>
        <w:szCs w:val="14"/>
        <w:lang w:val="x-none" w:eastAsia="x-none"/>
      </w:rPr>
      <w:t>“Decenio de la igualdad de oportunidades para mujeres y hombres”</w:t>
    </w:r>
  </w:p>
  <w:p w:rsidR="00E53213" w:rsidRPr="00E53213" w:rsidRDefault="00E53213" w:rsidP="00E53213">
    <w:pPr>
      <w:ind w:left="-426"/>
      <w:jc w:val="center"/>
      <w:rPr>
        <w:i/>
        <w:sz w:val="6"/>
        <w:szCs w:val="16"/>
      </w:rPr>
    </w:pPr>
    <w:r w:rsidRPr="00E53213">
      <w:rPr>
        <w:rFonts w:ascii="Arial Narrow" w:eastAsiaTheme="majorEastAsia" w:hAnsi="Arial Narrow" w:cs="Arial"/>
        <w:color w:val="2F5496" w:themeColor="accent1" w:themeShade="BF"/>
        <w:sz w:val="14"/>
        <w:szCs w:val="14"/>
        <w:lang w:eastAsia="en-US"/>
      </w:rPr>
      <w:t>“</w:t>
    </w:r>
    <w:r w:rsidRPr="00E53213">
      <w:rPr>
        <w:rFonts w:ascii="Arial Narrow" w:hAnsi="Arial Narrow" w:cs="Arial"/>
        <w:bCs/>
        <w:color w:val="333333"/>
        <w:kern w:val="36"/>
        <w:sz w:val="14"/>
        <w:szCs w:val="14"/>
        <w:lang w:eastAsia="es-PE"/>
      </w:rPr>
      <w:t>Año del Fortalecimiento de la Soberanía Nacional</w:t>
    </w:r>
    <w:r w:rsidRPr="00E53213">
      <w:rPr>
        <w:rFonts w:ascii="Arial Narrow" w:eastAsia="Calibri" w:hAnsi="Arial Narrow" w:cs="Arial"/>
        <w:sz w:val="14"/>
        <w:szCs w:val="14"/>
        <w:lang w:val="x-none" w:eastAsia="x-none"/>
      </w:rPr>
      <w:t>”</w:t>
    </w:r>
  </w:p>
  <w:p w:rsidR="00E53213" w:rsidRPr="00E53213" w:rsidRDefault="00E53213" w:rsidP="00E53213">
    <w:pPr>
      <w:ind w:left="-426"/>
      <w:jc w:val="center"/>
      <w:rPr>
        <w:rFonts w:ascii="Arial Narrow" w:eastAsia="Calibri" w:hAnsi="Arial Narrow" w:cs="Arial"/>
        <w:sz w:val="14"/>
        <w:szCs w:val="14"/>
        <w:lang w:eastAsia="x-none"/>
      </w:rPr>
    </w:pPr>
  </w:p>
  <w:p w:rsidR="008A21A7" w:rsidRDefault="008A21A7" w:rsidP="00E5321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3" w:rsidRDefault="00E532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035B32"/>
    <w:rsid w:val="000F623E"/>
    <w:rsid w:val="00197B7E"/>
    <w:rsid w:val="00414F7E"/>
    <w:rsid w:val="005053C2"/>
    <w:rsid w:val="00577B20"/>
    <w:rsid w:val="00683D20"/>
    <w:rsid w:val="006D2743"/>
    <w:rsid w:val="00744914"/>
    <w:rsid w:val="008A21A7"/>
    <w:rsid w:val="009D06A3"/>
    <w:rsid w:val="00A92266"/>
    <w:rsid w:val="00BB6B56"/>
    <w:rsid w:val="00CF7B17"/>
    <w:rsid w:val="00DC0846"/>
    <w:rsid w:val="00E3781F"/>
    <w:rsid w:val="00E40D70"/>
    <w:rsid w:val="00E53213"/>
    <w:rsid w:val="00F40307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7</cp:revision>
  <dcterms:created xsi:type="dcterms:W3CDTF">2022-02-23T15:38:00Z</dcterms:created>
  <dcterms:modified xsi:type="dcterms:W3CDTF">2022-05-23T17:23:00Z</dcterms:modified>
</cp:coreProperties>
</file>